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26" w:type="dxa"/>
        <w:tblLayout w:type="fixed"/>
        <w:tblCellMar>
          <w:left w:w="0" w:type="dxa"/>
          <w:right w:w="0" w:type="dxa"/>
        </w:tblCellMar>
        <w:tblLook w:val="01E0"/>
      </w:tblPr>
      <w:tblGrid>
        <w:gridCol w:w="4502"/>
        <w:gridCol w:w="5561"/>
      </w:tblGrid>
      <w:tr w:rsidR="00002C36" w:rsidTr="00963DDD">
        <w:trPr>
          <w:trHeight w:val="1766"/>
        </w:trPr>
        <w:tc>
          <w:tcPr>
            <w:tcW w:w="4502" w:type="dxa"/>
          </w:tcPr>
          <w:p w:rsidR="00002C36" w:rsidRPr="00963DDD" w:rsidRDefault="00963DDD">
            <w:pPr>
              <w:pStyle w:val="TableParagraph"/>
              <w:spacing w:line="287" w:lineRule="exact"/>
              <w:ind w:left="185" w:right="217"/>
              <w:jc w:val="center"/>
              <w:rPr>
                <w:sz w:val="26"/>
                <w:lang w:val="en-US"/>
              </w:rPr>
            </w:pPr>
            <w:r>
              <w:rPr>
                <w:sz w:val="26"/>
              </w:rPr>
              <w:t xml:space="preserve">UBND </w:t>
            </w:r>
            <w:r>
              <w:rPr>
                <w:sz w:val="26"/>
                <w:lang w:val="en-US"/>
              </w:rPr>
              <w:t>HUYỆN ÂN THI</w:t>
            </w:r>
          </w:p>
          <w:p w:rsidR="00002C36" w:rsidRDefault="00963DDD" w:rsidP="00963DDD">
            <w:pPr>
              <w:pStyle w:val="TableParagraph"/>
              <w:spacing w:before="6" w:after="32"/>
              <w:ind w:left="185" w:right="217"/>
              <w:rPr>
                <w:b/>
                <w:sz w:val="26"/>
              </w:rPr>
            </w:pPr>
            <w:r>
              <w:rPr>
                <w:b/>
                <w:sz w:val="26"/>
                <w:lang w:val="en-US"/>
              </w:rPr>
              <w:t>PHÒNG</w:t>
            </w:r>
            <w:r w:rsidR="003F3FE2">
              <w:rPr>
                <w:b/>
                <w:sz w:val="26"/>
              </w:rPr>
              <w:t xml:space="preserve"> GIÁO DỤC VÀ ĐÀO</w:t>
            </w:r>
            <w:r w:rsidR="003F3FE2">
              <w:rPr>
                <w:b/>
                <w:spacing w:val="-14"/>
                <w:sz w:val="26"/>
              </w:rPr>
              <w:t xml:space="preserve"> </w:t>
            </w:r>
            <w:r w:rsidR="003F3FE2">
              <w:rPr>
                <w:b/>
                <w:sz w:val="26"/>
              </w:rPr>
              <w:t>TẠO</w:t>
            </w:r>
          </w:p>
          <w:p w:rsidR="00002C36" w:rsidRDefault="00002C36">
            <w:pPr>
              <w:pStyle w:val="TableParagraph"/>
              <w:spacing w:line="20" w:lineRule="exact"/>
              <w:ind w:left="1104"/>
              <w:rPr>
                <w:sz w:val="2"/>
              </w:rPr>
            </w:pPr>
            <w:r w:rsidRPr="00002C36">
              <w:rPr>
                <w:sz w:val="2"/>
              </w:rPr>
            </w:r>
            <w:r>
              <w:rPr>
                <w:sz w:val="2"/>
              </w:rPr>
              <w:pict>
                <v:group id="_x0000_s1031" style="width:71.1pt;height:.75pt;mso-position-horizontal-relative:char;mso-position-vertical-relative:line" coordsize="1422,15">
                  <v:line id="_x0000_s1032" style="position:absolute" from="0,8" to="1422,8"/>
                  <w10:wrap type="none"/>
                  <w10:anchorlock/>
                </v:group>
              </w:pict>
            </w:r>
          </w:p>
          <w:p w:rsidR="00002C36" w:rsidRDefault="00002C36">
            <w:pPr>
              <w:pStyle w:val="TableParagraph"/>
              <w:spacing w:before="6"/>
              <w:rPr>
                <w:sz w:val="23"/>
              </w:rPr>
            </w:pPr>
          </w:p>
          <w:p w:rsidR="00002C36" w:rsidRPr="00963DDD" w:rsidRDefault="003F3FE2">
            <w:pPr>
              <w:pStyle w:val="TableParagraph"/>
              <w:ind w:left="298"/>
              <w:rPr>
                <w:sz w:val="26"/>
                <w:lang w:val="en-US"/>
              </w:rPr>
            </w:pPr>
            <w:r>
              <w:rPr>
                <w:sz w:val="26"/>
              </w:rPr>
              <w:t xml:space="preserve">Số: </w:t>
            </w:r>
            <w:r>
              <w:rPr>
                <w:sz w:val="26"/>
                <w:lang w:val="en-US"/>
              </w:rPr>
              <w:t>118</w:t>
            </w:r>
            <w:r>
              <w:rPr>
                <w:spacing w:val="-6"/>
                <w:sz w:val="26"/>
              </w:rPr>
              <w:t xml:space="preserve"> </w:t>
            </w:r>
            <w:r w:rsidR="00963DDD">
              <w:rPr>
                <w:sz w:val="26"/>
              </w:rPr>
              <w:t>/</w:t>
            </w:r>
            <w:r w:rsidR="00963DDD">
              <w:rPr>
                <w:sz w:val="26"/>
                <w:lang w:val="en-US"/>
              </w:rPr>
              <w:t>P</w:t>
            </w:r>
            <w:r w:rsidR="00963DDD">
              <w:rPr>
                <w:sz w:val="26"/>
              </w:rPr>
              <w:t>GDĐT-CTTT-</w:t>
            </w:r>
            <w:r w:rsidR="00963DDD">
              <w:rPr>
                <w:sz w:val="26"/>
                <w:lang w:val="en-US"/>
              </w:rPr>
              <w:t>QLHS</w:t>
            </w:r>
          </w:p>
          <w:p w:rsidR="00002C36" w:rsidRDefault="003F3FE2">
            <w:pPr>
              <w:pStyle w:val="TableParagraph"/>
              <w:spacing w:before="1" w:line="270" w:lineRule="atLeast"/>
              <w:ind w:left="370" w:right="240" w:hanging="142"/>
              <w:rPr>
                <w:sz w:val="24"/>
              </w:rPr>
            </w:pPr>
            <w:r>
              <w:rPr>
                <w:sz w:val="24"/>
              </w:rPr>
              <w:t>V/v thực hiện Chương trình phòng, chống mua bán người năm 2020</w:t>
            </w:r>
          </w:p>
        </w:tc>
        <w:tc>
          <w:tcPr>
            <w:tcW w:w="5561" w:type="dxa"/>
          </w:tcPr>
          <w:p w:rsidR="00002C36" w:rsidRDefault="003F3FE2">
            <w:pPr>
              <w:pStyle w:val="TableParagraph"/>
              <w:spacing w:line="293" w:lineRule="exact"/>
              <w:ind w:left="52" w:right="44"/>
              <w:jc w:val="center"/>
              <w:rPr>
                <w:b/>
                <w:sz w:val="26"/>
              </w:rPr>
            </w:pPr>
            <w:r>
              <w:rPr>
                <w:b/>
                <w:sz w:val="26"/>
              </w:rPr>
              <w:t>CỘNG HÒA XÃ HỘI CHỦ NGHĨA VIỆT NAM</w:t>
            </w:r>
          </w:p>
          <w:p w:rsidR="00002C36" w:rsidRDefault="003F3FE2">
            <w:pPr>
              <w:pStyle w:val="TableParagraph"/>
              <w:spacing w:after="39" w:line="320" w:lineRule="exact"/>
              <w:ind w:left="52" w:right="20"/>
              <w:jc w:val="center"/>
              <w:rPr>
                <w:b/>
                <w:sz w:val="28"/>
              </w:rPr>
            </w:pPr>
            <w:r>
              <w:rPr>
                <w:b/>
                <w:sz w:val="28"/>
              </w:rPr>
              <w:t>Độc lập -Tự do - Hạnh phúc</w:t>
            </w:r>
          </w:p>
          <w:p w:rsidR="00002C36" w:rsidRDefault="00002C36">
            <w:pPr>
              <w:pStyle w:val="TableParagraph"/>
              <w:spacing w:line="20" w:lineRule="exact"/>
              <w:ind w:left="1080"/>
              <w:rPr>
                <w:sz w:val="2"/>
              </w:rPr>
            </w:pPr>
            <w:r w:rsidRPr="00002C36">
              <w:rPr>
                <w:sz w:val="2"/>
              </w:rPr>
            </w:r>
            <w:r>
              <w:rPr>
                <w:sz w:val="2"/>
              </w:rPr>
              <w:pict>
                <v:group id="_x0000_s1029" style="width:171pt;height:.75pt;mso-position-horizontal-relative:char;mso-position-vertical-relative:line" coordsize="3420,15">
                  <v:line id="_x0000_s1030" style="position:absolute" from="0,8" to="3420,8"/>
                  <w10:wrap type="none"/>
                  <w10:anchorlock/>
                </v:group>
              </w:pict>
            </w:r>
          </w:p>
          <w:p w:rsidR="00002C36" w:rsidRDefault="00963DDD" w:rsidP="00963DDD">
            <w:pPr>
              <w:pStyle w:val="TableParagraph"/>
              <w:spacing w:before="245"/>
              <w:ind w:left="558" w:right="44"/>
              <w:rPr>
                <w:i/>
                <w:sz w:val="28"/>
              </w:rPr>
            </w:pPr>
            <w:r>
              <w:rPr>
                <w:i/>
                <w:sz w:val="28"/>
                <w:lang w:val="en-US"/>
              </w:rPr>
              <w:t xml:space="preserve">      Ân Thi</w:t>
            </w:r>
            <w:r>
              <w:rPr>
                <w:i/>
                <w:sz w:val="28"/>
              </w:rPr>
              <w:t>, ngày 1</w:t>
            </w:r>
            <w:r>
              <w:rPr>
                <w:i/>
                <w:sz w:val="28"/>
                <w:lang w:val="en-US"/>
              </w:rPr>
              <w:t>7</w:t>
            </w:r>
            <w:r w:rsidR="003F3FE2">
              <w:rPr>
                <w:i/>
                <w:sz w:val="28"/>
              </w:rPr>
              <w:t xml:space="preserve"> tháng 4 năm 2020</w:t>
            </w:r>
          </w:p>
        </w:tc>
      </w:tr>
    </w:tbl>
    <w:p w:rsidR="00002C36" w:rsidRDefault="00002C36">
      <w:pPr>
        <w:pStyle w:val="BodyText"/>
        <w:ind w:left="0"/>
        <w:jc w:val="left"/>
        <w:rPr>
          <w:sz w:val="20"/>
        </w:rPr>
      </w:pPr>
    </w:p>
    <w:p w:rsidR="00002C36" w:rsidRDefault="00002C36">
      <w:pPr>
        <w:pStyle w:val="BodyText"/>
        <w:spacing w:before="9"/>
        <w:ind w:left="0"/>
        <w:jc w:val="left"/>
        <w:rPr>
          <w:sz w:val="13"/>
        </w:rPr>
      </w:pPr>
    </w:p>
    <w:tbl>
      <w:tblPr>
        <w:tblW w:w="0" w:type="auto"/>
        <w:tblInd w:w="950" w:type="dxa"/>
        <w:tblLayout w:type="fixed"/>
        <w:tblCellMar>
          <w:left w:w="0" w:type="dxa"/>
          <w:right w:w="0" w:type="dxa"/>
        </w:tblCellMar>
        <w:tblLook w:val="01E0"/>
      </w:tblPr>
      <w:tblGrid>
        <w:gridCol w:w="1386"/>
        <w:gridCol w:w="7071"/>
      </w:tblGrid>
      <w:tr w:rsidR="00002C36" w:rsidTr="00CB3B20">
        <w:trPr>
          <w:trHeight w:val="1671"/>
        </w:trPr>
        <w:tc>
          <w:tcPr>
            <w:tcW w:w="1386" w:type="dxa"/>
          </w:tcPr>
          <w:p w:rsidR="00002C36" w:rsidRDefault="003F3FE2">
            <w:pPr>
              <w:pStyle w:val="TableParagraph"/>
              <w:spacing w:line="311" w:lineRule="exact"/>
              <w:ind w:left="200"/>
              <w:rPr>
                <w:sz w:val="28"/>
              </w:rPr>
            </w:pPr>
            <w:r>
              <w:rPr>
                <w:sz w:val="28"/>
              </w:rPr>
              <w:t>Kính gửi:</w:t>
            </w:r>
          </w:p>
        </w:tc>
        <w:tc>
          <w:tcPr>
            <w:tcW w:w="7071" w:type="dxa"/>
          </w:tcPr>
          <w:p w:rsidR="00002C36" w:rsidRDefault="00002C36">
            <w:pPr>
              <w:pStyle w:val="TableParagraph"/>
              <w:spacing w:before="5"/>
              <w:rPr>
                <w:sz w:val="28"/>
              </w:rPr>
            </w:pPr>
          </w:p>
          <w:p w:rsidR="00002C36" w:rsidRDefault="00D97AB5">
            <w:pPr>
              <w:pStyle w:val="TableParagraph"/>
              <w:numPr>
                <w:ilvl w:val="0"/>
                <w:numId w:val="4"/>
              </w:numPr>
              <w:tabs>
                <w:tab w:val="left" w:pos="272"/>
              </w:tabs>
              <w:rPr>
                <w:sz w:val="28"/>
              </w:rPr>
            </w:pPr>
            <w:r>
              <w:rPr>
                <w:sz w:val="28"/>
                <w:lang w:val="en-US"/>
              </w:rPr>
              <w:t>Các trường MN; TH; THCS trong toàn huyện</w:t>
            </w:r>
            <w:r w:rsidR="003F3FE2">
              <w:rPr>
                <w:sz w:val="28"/>
              </w:rPr>
              <w:t>;</w:t>
            </w:r>
          </w:p>
          <w:p w:rsidR="00002C36" w:rsidRDefault="00D97AB5">
            <w:pPr>
              <w:pStyle w:val="TableParagraph"/>
              <w:numPr>
                <w:ilvl w:val="0"/>
                <w:numId w:val="4"/>
              </w:numPr>
              <w:tabs>
                <w:tab w:val="left" w:pos="272"/>
              </w:tabs>
              <w:spacing w:before="19"/>
              <w:rPr>
                <w:sz w:val="28"/>
              </w:rPr>
            </w:pPr>
            <w:r>
              <w:rPr>
                <w:sz w:val="28"/>
                <w:lang w:val="en-US"/>
              </w:rPr>
              <w:t>Trường Th &amp; THCS Tiền Phong</w:t>
            </w:r>
            <w:r w:rsidR="003F3FE2">
              <w:rPr>
                <w:sz w:val="28"/>
              </w:rPr>
              <w:t>;</w:t>
            </w:r>
          </w:p>
          <w:p w:rsidR="00002C36" w:rsidRPr="00CB3B20" w:rsidRDefault="003F3FE2" w:rsidP="00CB3B20">
            <w:pPr>
              <w:pStyle w:val="TableParagraph"/>
              <w:numPr>
                <w:ilvl w:val="0"/>
                <w:numId w:val="4"/>
              </w:numPr>
              <w:tabs>
                <w:tab w:val="left" w:pos="272"/>
              </w:tabs>
              <w:spacing w:before="19"/>
              <w:rPr>
                <w:sz w:val="28"/>
              </w:rPr>
            </w:pPr>
            <w:r>
              <w:rPr>
                <w:sz w:val="28"/>
              </w:rPr>
              <w:t>Các</w:t>
            </w:r>
            <w:r w:rsidR="00D97AB5">
              <w:rPr>
                <w:sz w:val="28"/>
                <w:lang w:val="en-US"/>
              </w:rPr>
              <w:t xml:space="preserve"> cơ sở Giáo dục mầm non ngoài công lập</w:t>
            </w:r>
            <w:r w:rsidR="00CB3B20">
              <w:rPr>
                <w:sz w:val="28"/>
                <w:lang w:val="en-US"/>
              </w:rPr>
              <w:t>.</w:t>
            </w:r>
          </w:p>
        </w:tc>
      </w:tr>
    </w:tbl>
    <w:p w:rsidR="00002C36" w:rsidRDefault="00002C36">
      <w:pPr>
        <w:pStyle w:val="BodyText"/>
        <w:ind w:left="0"/>
        <w:jc w:val="left"/>
        <w:rPr>
          <w:sz w:val="25"/>
        </w:rPr>
      </w:pPr>
    </w:p>
    <w:p w:rsidR="00002C36" w:rsidRDefault="003F3FE2">
      <w:pPr>
        <w:pStyle w:val="BodyText"/>
        <w:spacing w:before="89" w:line="254" w:lineRule="auto"/>
        <w:ind w:right="410" w:firstLine="719"/>
      </w:pPr>
      <w:r>
        <w:t>Thực hiện Kế hoạch số 58/KH-UBND ngày 14/04/2020 của Ủy ban Nhân dân tỉnh về Kế hoạch Thực hiện Đề án 5 “Hợp tác quốc tế về phòng, chống mua bán người”, Chương trì</w:t>
      </w:r>
      <w:r>
        <w:t>nh phòn</w:t>
      </w:r>
      <w:r w:rsidR="006B5482">
        <w:t>g, chống mua bán người năm 2020</w:t>
      </w:r>
      <w:r w:rsidR="006B5482">
        <w:rPr>
          <w:lang w:val="en-US"/>
        </w:rPr>
        <w:t>; Công văn số 617/SGD ĐT – CTTT- GDCN ngày 16/4/2020 của Sở Giáo dục và Đào tạo về việc thực hiện Chương trình phòng, chống mua bán người năm 2020</w:t>
      </w:r>
      <w:r w:rsidR="006C6C8E">
        <w:rPr>
          <w:lang w:val="en-US"/>
        </w:rPr>
        <w:t>; Phòng</w:t>
      </w:r>
      <w:r>
        <w:t>Giáo dục và Đào tạo yêu cầu các đ</w:t>
      </w:r>
      <w:r w:rsidR="006C6C8E">
        <w:t xml:space="preserve">ơn vị giáo dục trên địa bàn </w:t>
      </w:r>
      <w:r w:rsidR="006C6C8E">
        <w:rPr>
          <w:lang w:val="en-US"/>
        </w:rPr>
        <w:t>huyện</w:t>
      </w:r>
      <w:r>
        <w:t xml:space="preserve"> triển khai một số nội dung sau:</w:t>
      </w:r>
    </w:p>
    <w:p w:rsidR="00002C36" w:rsidRDefault="003F3FE2">
      <w:pPr>
        <w:pStyle w:val="ListParagraph"/>
        <w:numPr>
          <w:ilvl w:val="0"/>
          <w:numId w:val="3"/>
        </w:numPr>
        <w:tabs>
          <w:tab w:val="left" w:pos="1213"/>
        </w:tabs>
        <w:spacing w:line="254" w:lineRule="auto"/>
        <w:ind w:right="410" w:firstLine="719"/>
        <w:jc w:val="both"/>
        <w:rPr>
          <w:sz w:val="28"/>
        </w:rPr>
      </w:pPr>
      <w:r>
        <w:rPr>
          <w:sz w:val="28"/>
        </w:rPr>
        <w:t xml:space="preserve">Tiếp tục tuyên truyền, giáo dục, phổ biến các văn bản pháp luật và thực hiện nghiêm các văn bản về công tác phòng, </w:t>
      </w:r>
      <w:r>
        <w:rPr>
          <w:sz w:val="28"/>
        </w:rPr>
        <w:t>chống mua bán người, chú trọng: Chỉ thị số 48-CT/TW ngày 22/10/2010 của Bộ Chính trị “về tăng cường sự lãnh đạo của Đảng đối với công tác phòng, chống tội phạm trong tình hình mới”; Kế hoạch số 02/KH-BCĐ ngày 03/01/2019 của Ban Chỉ đạo 138/CP của Chính phủ</w:t>
      </w:r>
      <w:r>
        <w:rPr>
          <w:sz w:val="28"/>
        </w:rPr>
        <w:t xml:space="preserve"> về thực hiện Chương trình phòng, chống mua bán người năm 2019; Quyết định số 1235/QĐ-BGDĐT ngày 30/03/2018 của Bộ trưởng Bộ Giáo dục và Đào tạo phê duyệt đề án “phòng ngừa tội phạm và phòng, chống vi phạm pháp luật trong học sinh sinh viên đến năm 2020”; </w:t>
      </w:r>
      <w:r>
        <w:rPr>
          <w:sz w:val="28"/>
        </w:rPr>
        <w:t>Kế hoạch số 214/KH-SGDĐT ngày 04/03/2016 của Sở Giáo dục và Đào tạo về Kế hoạch thực hiện chương trình hành động phòng, chống mua bán người trong trường học giai đoạn 2016-2020 và các văn bản quy phạm pháp luật</w:t>
      </w:r>
      <w:r>
        <w:rPr>
          <w:spacing w:val="-18"/>
          <w:sz w:val="28"/>
        </w:rPr>
        <w:t xml:space="preserve"> </w:t>
      </w:r>
      <w:r>
        <w:rPr>
          <w:sz w:val="28"/>
        </w:rPr>
        <w:t>khác.</w:t>
      </w:r>
    </w:p>
    <w:p w:rsidR="00002C36" w:rsidRDefault="003F3FE2">
      <w:pPr>
        <w:pStyle w:val="ListParagraph"/>
        <w:numPr>
          <w:ilvl w:val="0"/>
          <w:numId w:val="3"/>
        </w:numPr>
        <w:tabs>
          <w:tab w:val="left" w:pos="1210"/>
        </w:tabs>
        <w:spacing w:line="307" w:lineRule="exact"/>
        <w:ind w:left="1210" w:hanging="289"/>
        <w:jc w:val="both"/>
        <w:rPr>
          <w:sz w:val="28"/>
        </w:rPr>
      </w:pPr>
      <w:r>
        <w:rPr>
          <w:sz w:val="28"/>
        </w:rPr>
        <w:t>Triển khai các hoạt động hưởng ứng “Ngày toàn dân phòng, chống</w:t>
      </w:r>
      <w:r>
        <w:rPr>
          <w:spacing w:val="39"/>
          <w:sz w:val="28"/>
        </w:rPr>
        <w:t xml:space="preserve"> </w:t>
      </w:r>
      <w:r>
        <w:rPr>
          <w:sz w:val="28"/>
        </w:rPr>
        <w:t>mua</w:t>
      </w:r>
    </w:p>
    <w:p w:rsidR="00002C36" w:rsidRDefault="003F3FE2">
      <w:pPr>
        <w:pStyle w:val="BodyText"/>
        <w:spacing w:before="12" w:line="254" w:lineRule="auto"/>
        <w:ind w:right="407"/>
      </w:pPr>
      <w:r>
        <w:t xml:space="preserve">bán người - 30/7” theo Quyết định số 793/QĐ-TTg ngày 10/5/2016 của Thủ tướng Chính phủ và “Ngày thế giới phòng, chống mua bán người - 30/7” nhằm phát huy sức mạnh của gia đình - nhà trường </w:t>
      </w:r>
      <w:r>
        <w:t>- xã hội để chủ động phòng ngừa và tích cực tham gia đấu tranh chống tội phạm mua bán người; kịp thời động viên, khen thưởng các tập thể, cá nhân có thành tích xuất sắc trong công tác phòng, chống mua bán người.</w:t>
      </w:r>
    </w:p>
    <w:p w:rsidR="00002C36" w:rsidRDefault="005F3332">
      <w:pPr>
        <w:pStyle w:val="ListParagraph"/>
        <w:numPr>
          <w:ilvl w:val="0"/>
          <w:numId w:val="3"/>
        </w:numPr>
        <w:tabs>
          <w:tab w:val="left" w:pos="1234"/>
        </w:tabs>
        <w:spacing w:before="96"/>
        <w:ind w:right="408" w:firstLine="719"/>
        <w:jc w:val="both"/>
        <w:rPr>
          <w:sz w:val="28"/>
        </w:rPr>
      </w:pPr>
      <w:r>
        <w:rPr>
          <w:sz w:val="28"/>
          <w:lang w:val="en-US"/>
        </w:rPr>
        <w:t>Yêu cầu các</w:t>
      </w:r>
      <w:r w:rsidR="008D0108">
        <w:rPr>
          <w:sz w:val="28"/>
          <w:lang w:val="en-US"/>
        </w:rPr>
        <w:t xml:space="preserve"> nhà trường, cơ sở giáo dục ngoài công lập t</w:t>
      </w:r>
      <w:r w:rsidR="003F3FE2">
        <w:rPr>
          <w:sz w:val="28"/>
        </w:rPr>
        <w:t>iếp tục đưa nội dung giáo dục kiến thức, ph</w:t>
      </w:r>
      <w:r w:rsidR="003F3FE2">
        <w:rPr>
          <w:sz w:val="28"/>
        </w:rPr>
        <w:t xml:space="preserve">áp luật </w:t>
      </w:r>
      <w:r w:rsidR="003F3FE2">
        <w:rPr>
          <w:spacing w:val="4"/>
          <w:sz w:val="28"/>
        </w:rPr>
        <w:t xml:space="preserve">về </w:t>
      </w:r>
      <w:r w:rsidR="003F3FE2">
        <w:rPr>
          <w:sz w:val="28"/>
        </w:rPr>
        <w:t>phòng, chống mua bán người; phòng, chống tai tệ nạn xã hội lồng ghép vào chương trình học tập, hoạt động ngoại khóa, văn hóa văn nghệ, thể dục thể thao của nhà trường,  cơ</w:t>
      </w:r>
      <w:r w:rsidR="003F3FE2">
        <w:rPr>
          <w:spacing w:val="31"/>
          <w:sz w:val="28"/>
        </w:rPr>
        <w:t xml:space="preserve"> </w:t>
      </w:r>
      <w:r w:rsidR="003F3FE2">
        <w:rPr>
          <w:sz w:val="28"/>
        </w:rPr>
        <w:t>sở</w:t>
      </w:r>
      <w:r w:rsidR="003F3FE2">
        <w:rPr>
          <w:spacing w:val="32"/>
          <w:sz w:val="28"/>
        </w:rPr>
        <w:t xml:space="preserve"> </w:t>
      </w:r>
      <w:r w:rsidR="003F3FE2">
        <w:rPr>
          <w:sz w:val="28"/>
        </w:rPr>
        <w:t>giáo</w:t>
      </w:r>
      <w:r w:rsidR="003F3FE2">
        <w:rPr>
          <w:spacing w:val="29"/>
          <w:sz w:val="28"/>
        </w:rPr>
        <w:t xml:space="preserve"> </w:t>
      </w:r>
      <w:r w:rsidR="003F3FE2">
        <w:rPr>
          <w:sz w:val="28"/>
        </w:rPr>
        <w:t>dục.</w:t>
      </w:r>
      <w:r w:rsidR="003F3FE2">
        <w:rPr>
          <w:spacing w:val="33"/>
          <w:sz w:val="28"/>
        </w:rPr>
        <w:t xml:space="preserve"> </w:t>
      </w:r>
      <w:r w:rsidR="003F3FE2">
        <w:rPr>
          <w:sz w:val="28"/>
        </w:rPr>
        <w:t>Đồng</w:t>
      </w:r>
      <w:r w:rsidR="003F3FE2">
        <w:rPr>
          <w:spacing w:val="32"/>
          <w:sz w:val="28"/>
        </w:rPr>
        <w:t xml:space="preserve"> </w:t>
      </w:r>
      <w:r w:rsidR="003F3FE2">
        <w:rPr>
          <w:sz w:val="28"/>
        </w:rPr>
        <w:t>thời</w:t>
      </w:r>
      <w:r w:rsidR="003F3FE2">
        <w:rPr>
          <w:spacing w:val="29"/>
          <w:sz w:val="28"/>
        </w:rPr>
        <w:t xml:space="preserve"> </w:t>
      </w:r>
      <w:r w:rsidR="003F3FE2">
        <w:rPr>
          <w:sz w:val="28"/>
        </w:rPr>
        <w:t>phối</w:t>
      </w:r>
      <w:r w:rsidR="003F3FE2">
        <w:rPr>
          <w:spacing w:val="32"/>
          <w:sz w:val="28"/>
        </w:rPr>
        <w:t xml:space="preserve"> </w:t>
      </w:r>
      <w:r w:rsidR="003F3FE2">
        <w:rPr>
          <w:sz w:val="28"/>
        </w:rPr>
        <w:t>hợp</w:t>
      </w:r>
      <w:r w:rsidR="003F3FE2">
        <w:rPr>
          <w:spacing w:val="29"/>
          <w:sz w:val="28"/>
        </w:rPr>
        <w:t xml:space="preserve"> </w:t>
      </w:r>
      <w:r w:rsidR="003F3FE2">
        <w:rPr>
          <w:sz w:val="28"/>
        </w:rPr>
        <w:t>với</w:t>
      </w:r>
      <w:r w:rsidR="003F3FE2">
        <w:rPr>
          <w:spacing w:val="30"/>
          <w:sz w:val="28"/>
        </w:rPr>
        <w:t xml:space="preserve"> </w:t>
      </w:r>
      <w:r w:rsidR="003F3FE2">
        <w:rPr>
          <w:sz w:val="28"/>
        </w:rPr>
        <w:t>các</w:t>
      </w:r>
      <w:r w:rsidR="003F3FE2">
        <w:rPr>
          <w:spacing w:val="32"/>
          <w:sz w:val="28"/>
        </w:rPr>
        <w:t xml:space="preserve"> </w:t>
      </w:r>
      <w:r w:rsidR="003F3FE2">
        <w:rPr>
          <w:sz w:val="28"/>
        </w:rPr>
        <w:t>đơn</w:t>
      </w:r>
      <w:r w:rsidR="003F3FE2">
        <w:rPr>
          <w:spacing w:val="29"/>
          <w:sz w:val="28"/>
        </w:rPr>
        <w:t xml:space="preserve"> </w:t>
      </w:r>
      <w:r w:rsidR="003F3FE2">
        <w:rPr>
          <w:sz w:val="28"/>
        </w:rPr>
        <w:t>vị</w:t>
      </w:r>
      <w:r w:rsidR="003F3FE2">
        <w:rPr>
          <w:spacing w:val="32"/>
          <w:sz w:val="28"/>
        </w:rPr>
        <w:t xml:space="preserve"> </w:t>
      </w:r>
      <w:r w:rsidR="003F3FE2">
        <w:rPr>
          <w:sz w:val="28"/>
        </w:rPr>
        <w:t>liên</w:t>
      </w:r>
      <w:r w:rsidR="003F3FE2">
        <w:rPr>
          <w:spacing w:val="30"/>
          <w:sz w:val="28"/>
        </w:rPr>
        <w:t xml:space="preserve"> </w:t>
      </w:r>
      <w:r w:rsidR="003F3FE2">
        <w:rPr>
          <w:sz w:val="28"/>
        </w:rPr>
        <w:t>quan</w:t>
      </w:r>
      <w:r w:rsidR="003F3FE2">
        <w:rPr>
          <w:spacing w:val="29"/>
          <w:sz w:val="28"/>
        </w:rPr>
        <w:t xml:space="preserve"> </w:t>
      </w:r>
      <w:r w:rsidR="003F3FE2">
        <w:rPr>
          <w:sz w:val="28"/>
        </w:rPr>
        <w:t>(công</w:t>
      </w:r>
      <w:r w:rsidR="003F3FE2">
        <w:rPr>
          <w:spacing w:val="30"/>
          <w:sz w:val="28"/>
        </w:rPr>
        <w:t xml:space="preserve"> </w:t>
      </w:r>
      <w:r w:rsidR="003F3FE2">
        <w:rPr>
          <w:sz w:val="28"/>
        </w:rPr>
        <w:t>an</w:t>
      </w:r>
      <w:r w:rsidR="003F3FE2">
        <w:rPr>
          <w:spacing w:val="30"/>
          <w:sz w:val="28"/>
        </w:rPr>
        <w:t xml:space="preserve"> </w:t>
      </w:r>
      <w:r w:rsidR="003F3FE2">
        <w:rPr>
          <w:sz w:val="28"/>
        </w:rPr>
        <w:t>huyện,</w:t>
      </w:r>
    </w:p>
    <w:p w:rsidR="00002C36" w:rsidRPr="008D0108" w:rsidRDefault="00002C36">
      <w:pPr>
        <w:jc w:val="both"/>
        <w:rPr>
          <w:sz w:val="28"/>
          <w:lang w:val="en-US"/>
        </w:rPr>
        <w:sectPr w:rsidR="00002C36" w:rsidRPr="008D0108">
          <w:type w:val="continuous"/>
          <w:pgSz w:w="11910" w:h="16850"/>
          <w:pgMar w:top="1080" w:right="660" w:bottom="280" w:left="1500" w:header="720" w:footer="720" w:gutter="0"/>
          <w:cols w:space="720"/>
        </w:sectPr>
      </w:pPr>
    </w:p>
    <w:p w:rsidR="00002C36" w:rsidRDefault="003F3FE2" w:rsidP="008D0108">
      <w:pPr>
        <w:pStyle w:val="BodyText"/>
        <w:spacing w:before="69"/>
        <w:ind w:left="0" w:right="410"/>
      </w:pPr>
      <w:r>
        <w:lastRenderedPageBreak/>
        <w:t>phòng lao động thương binh và xã hội, phòng văn hóa, thể thao và du lịch…) đào tạo, bồi dưỡng kỹ năng, kiến thức phòng, chống mua bán người; phòng, chống tai tệ nạn xã hội cho đội ngũ giáo viên, cán bộ Đoàn, Đội, Hội để phổ biến các kiến t</w:t>
      </w:r>
      <w:r>
        <w:t>hức cần thiết vào các nội dung chương trình giảng dạy và các hoạt động ngoại khóa cho học sinh sinh viên; chú trọng trang bị kiến thức, kỹ năng phòng chống tệ nạn xã hội tại chỗ, kỹ năng bình tĩnh, thoát nạn, thoát hiểm, trình báo công an… khi gặp sự cố xả</w:t>
      </w:r>
      <w:r>
        <w:t>y</w:t>
      </w:r>
      <w:r>
        <w:rPr>
          <w:spacing w:val="-11"/>
        </w:rPr>
        <w:t xml:space="preserve"> </w:t>
      </w:r>
      <w:r>
        <w:t>ra.</w:t>
      </w:r>
    </w:p>
    <w:p w:rsidR="00002C36" w:rsidRDefault="00CD093B">
      <w:pPr>
        <w:pStyle w:val="ListParagraph"/>
        <w:numPr>
          <w:ilvl w:val="0"/>
          <w:numId w:val="3"/>
        </w:numPr>
        <w:tabs>
          <w:tab w:val="left" w:pos="1232"/>
        </w:tabs>
        <w:spacing w:before="17" w:line="254" w:lineRule="auto"/>
        <w:ind w:right="408" w:firstLine="719"/>
        <w:jc w:val="both"/>
        <w:rPr>
          <w:sz w:val="28"/>
        </w:rPr>
      </w:pPr>
      <w:r>
        <w:rPr>
          <w:sz w:val="28"/>
        </w:rPr>
        <w:t>Các</w:t>
      </w:r>
      <w:r>
        <w:rPr>
          <w:sz w:val="28"/>
          <w:lang w:val="en-US"/>
        </w:rPr>
        <w:t xml:space="preserve"> nhà trường, cơ sở giáo dục ngoài công lập cần </w:t>
      </w:r>
      <w:r w:rsidR="003F3FE2">
        <w:rPr>
          <w:sz w:val="28"/>
        </w:rPr>
        <w:t xml:space="preserve"> tăng cường kiểm tra công tác phòng, chống mua bán người; phòng, chống tội phạm; phòng, chống </w:t>
      </w:r>
      <w:r w:rsidR="003F3FE2">
        <w:rPr>
          <w:spacing w:val="-3"/>
          <w:sz w:val="28"/>
        </w:rPr>
        <w:t xml:space="preserve">ma </w:t>
      </w:r>
      <w:r w:rsidR="003F3FE2">
        <w:rPr>
          <w:sz w:val="28"/>
        </w:rPr>
        <w:t>túy trong các nhà trường gắn với phong trào xây dựng “Trường học an toàn”, “Trường học hạnh phúc”, trong công tác đảm bảo an ninh trật</w:t>
      </w:r>
      <w:r w:rsidR="003F3FE2">
        <w:rPr>
          <w:sz w:val="28"/>
        </w:rPr>
        <w:t xml:space="preserve"> tự trường</w:t>
      </w:r>
      <w:r w:rsidR="003F3FE2">
        <w:rPr>
          <w:spacing w:val="-9"/>
          <w:sz w:val="28"/>
        </w:rPr>
        <w:t xml:space="preserve"> </w:t>
      </w:r>
      <w:r w:rsidR="003F3FE2">
        <w:rPr>
          <w:sz w:val="28"/>
        </w:rPr>
        <w:t>học.</w:t>
      </w:r>
    </w:p>
    <w:p w:rsidR="00002C36" w:rsidRDefault="003F3FE2">
      <w:pPr>
        <w:pStyle w:val="ListParagraph"/>
        <w:numPr>
          <w:ilvl w:val="0"/>
          <w:numId w:val="3"/>
        </w:numPr>
        <w:tabs>
          <w:tab w:val="left" w:pos="1232"/>
        </w:tabs>
        <w:spacing w:line="254" w:lineRule="auto"/>
        <w:ind w:right="409" w:firstLine="719"/>
        <w:jc w:val="both"/>
        <w:rPr>
          <w:sz w:val="28"/>
        </w:rPr>
      </w:pPr>
      <w:r>
        <w:rPr>
          <w:sz w:val="28"/>
        </w:rPr>
        <w:t>Tổ chức triển khai, thực hiện có hiệu quả Chương trình phòng, chống mua bán người năm 2020; tổ chức sơ kết, tổng kết 5 năm (2016-2020) về thực hiện Chương trình phòng, chống mua bán người và báo cáo theo chế độ báo cáo quy</w:t>
      </w:r>
      <w:r>
        <w:rPr>
          <w:spacing w:val="-4"/>
          <w:sz w:val="28"/>
        </w:rPr>
        <w:t xml:space="preserve"> </w:t>
      </w:r>
      <w:r>
        <w:rPr>
          <w:sz w:val="28"/>
        </w:rPr>
        <w:t>định:</w:t>
      </w:r>
    </w:p>
    <w:p w:rsidR="00002C36" w:rsidRPr="005A5E28" w:rsidRDefault="003F3FE2">
      <w:pPr>
        <w:pStyle w:val="ListParagraph"/>
        <w:numPr>
          <w:ilvl w:val="0"/>
          <w:numId w:val="2"/>
        </w:numPr>
        <w:tabs>
          <w:tab w:val="left" w:pos="1086"/>
        </w:tabs>
        <w:spacing w:line="316" w:lineRule="exact"/>
        <w:ind w:hanging="165"/>
        <w:rPr>
          <w:sz w:val="28"/>
        </w:rPr>
      </w:pPr>
      <w:r>
        <w:rPr>
          <w:sz w:val="28"/>
        </w:rPr>
        <w:t xml:space="preserve">Báo cáo sơ </w:t>
      </w:r>
      <w:r>
        <w:rPr>
          <w:sz w:val="28"/>
        </w:rPr>
        <w:t>kết 06 tháng: trước ngày</w:t>
      </w:r>
      <w:r>
        <w:rPr>
          <w:spacing w:val="-9"/>
          <w:sz w:val="28"/>
        </w:rPr>
        <w:t xml:space="preserve"> </w:t>
      </w:r>
      <w:r w:rsidR="005A5E28">
        <w:rPr>
          <w:b/>
          <w:sz w:val="28"/>
          <w:lang w:val="en-US"/>
        </w:rPr>
        <w:t>15</w:t>
      </w:r>
      <w:r w:rsidR="005A5E28">
        <w:rPr>
          <w:b/>
          <w:sz w:val="28"/>
        </w:rPr>
        <w:t>/6</w:t>
      </w:r>
      <w:r w:rsidR="005A5E28">
        <w:rPr>
          <w:b/>
          <w:sz w:val="28"/>
          <w:lang w:val="en-US"/>
        </w:rPr>
        <w:t xml:space="preserve"> </w:t>
      </w:r>
      <w:r w:rsidR="005A5E28" w:rsidRPr="005A5E28">
        <w:rPr>
          <w:sz w:val="28"/>
          <w:lang w:val="en-US"/>
        </w:rPr>
        <w:t>hàng năm</w:t>
      </w:r>
    </w:p>
    <w:p w:rsidR="00002C36" w:rsidRPr="005A5E28" w:rsidRDefault="003F3FE2">
      <w:pPr>
        <w:pStyle w:val="ListParagraph"/>
        <w:numPr>
          <w:ilvl w:val="0"/>
          <w:numId w:val="2"/>
        </w:numPr>
        <w:tabs>
          <w:tab w:val="left" w:pos="1086"/>
        </w:tabs>
        <w:spacing w:before="15"/>
        <w:ind w:hanging="165"/>
        <w:rPr>
          <w:sz w:val="28"/>
        </w:rPr>
      </w:pPr>
      <w:r>
        <w:rPr>
          <w:sz w:val="28"/>
        </w:rPr>
        <w:t>Báo cáo tổng kết năm: trước ngày</w:t>
      </w:r>
      <w:r>
        <w:rPr>
          <w:spacing w:val="-4"/>
          <w:sz w:val="28"/>
        </w:rPr>
        <w:t xml:space="preserve"> </w:t>
      </w:r>
      <w:r w:rsidR="005A5E28">
        <w:rPr>
          <w:b/>
          <w:sz w:val="28"/>
        </w:rPr>
        <w:t>2</w:t>
      </w:r>
      <w:r w:rsidR="005A5E28">
        <w:rPr>
          <w:b/>
          <w:sz w:val="28"/>
          <w:lang w:val="en-US"/>
        </w:rPr>
        <w:t>0</w:t>
      </w:r>
      <w:r>
        <w:rPr>
          <w:b/>
          <w:sz w:val="28"/>
        </w:rPr>
        <w:t>/12</w:t>
      </w:r>
      <w:r w:rsidR="005A5E28">
        <w:rPr>
          <w:b/>
          <w:sz w:val="28"/>
          <w:lang w:val="en-US"/>
        </w:rPr>
        <w:t xml:space="preserve"> </w:t>
      </w:r>
      <w:r w:rsidR="005A5E28" w:rsidRPr="005A5E28">
        <w:rPr>
          <w:sz w:val="28"/>
          <w:lang w:val="en-US"/>
        </w:rPr>
        <w:t>hàng năm</w:t>
      </w:r>
    </w:p>
    <w:p w:rsidR="00002C36" w:rsidRDefault="005A5E28">
      <w:pPr>
        <w:pStyle w:val="BodyText"/>
        <w:spacing w:before="19" w:line="252" w:lineRule="auto"/>
        <w:ind w:right="412" w:firstLine="719"/>
      </w:pPr>
      <w:r>
        <w:t xml:space="preserve">Báo cáo gửi về: </w:t>
      </w:r>
      <w:r>
        <w:rPr>
          <w:lang w:val="en-US"/>
        </w:rPr>
        <w:t xml:space="preserve">Phòng </w:t>
      </w:r>
      <w:r>
        <w:t xml:space="preserve">Giáo dục và Đào tạo (qua </w:t>
      </w:r>
      <w:r>
        <w:rPr>
          <w:lang w:val="en-US"/>
        </w:rPr>
        <w:t>bộ phận</w:t>
      </w:r>
      <w:r>
        <w:t xml:space="preserve"> CTTT</w:t>
      </w:r>
      <w:r w:rsidR="003F3FE2">
        <w:t>); Em</w:t>
      </w:r>
      <w:r w:rsidR="003F3FE2">
        <w:t>a</w:t>
      </w:r>
      <w:r w:rsidR="003F3FE2">
        <w:t>i</w:t>
      </w:r>
      <w:r w:rsidR="003F3FE2">
        <w:t>l</w:t>
      </w:r>
      <w:r w:rsidR="003F3FE2">
        <w:t>:</w:t>
      </w:r>
      <w:r w:rsidR="003F3FE2">
        <w:t xml:space="preserve"> </w:t>
      </w:r>
      <w:hyperlink r:id="rId5" w:history="1">
        <w:r w:rsidR="00BC6EB9" w:rsidRPr="001E24E8">
          <w:rPr>
            <w:rStyle w:val="Hyperlink"/>
            <w:u w:color="0000FF"/>
            <w:lang w:val="en-US"/>
          </w:rPr>
          <w:t>gdmnanthi</w:t>
        </w:r>
        <w:r w:rsidR="00BC6EB9" w:rsidRPr="001E24E8">
          <w:rPr>
            <w:rStyle w:val="Hyperlink"/>
            <w:u w:color="0000FF"/>
          </w:rPr>
          <w:t>.hungyen@moet.edu.vn</w:t>
        </w:r>
      </w:hyperlink>
      <w:r w:rsidR="003F3FE2">
        <w:t>.</w:t>
      </w:r>
    </w:p>
    <w:p w:rsidR="00BC6EB9" w:rsidRPr="00BC6EB9" w:rsidRDefault="003F3FE2" w:rsidP="00BC6EB9">
      <w:pPr>
        <w:pStyle w:val="BodyText"/>
        <w:spacing w:before="3"/>
        <w:ind w:left="921"/>
        <w:rPr>
          <w:lang w:val="en-US"/>
        </w:rPr>
      </w:pPr>
      <w:r>
        <w:t>Điện thoại</w:t>
      </w:r>
      <w:r w:rsidR="00BC6EB9">
        <w:t xml:space="preserve"> liên hệ: 09</w:t>
      </w:r>
      <w:r w:rsidR="00BC6EB9">
        <w:rPr>
          <w:lang w:val="en-US"/>
        </w:rPr>
        <w:t>79223605</w:t>
      </w:r>
      <w:r>
        <w:t>.</w:t>
      </w:r>
    </w:p>
    <w:p w:rsidR="00002C36" w:rsidRDefault="00002C36">
      <w:pPr>
        <w:pStyle w:val="BodyText"/>
        <w:spacing w:before="3"/>
        <w:ind w:left="0"/>
        <w:jc w:val="left"/>
        <w:rPr>
          <w:sz w:val="13"/>
        </w:rPr>
      </w:pPr>
    </w:p>
    <w:tbl>
      <w:tblPr>
        <w:tblW w:w="0" w:type="auto"/>
        <w:tblInd w:w="117" w:type="dxa"/>
        <w:tblLayout w:type="fixed"/>
        <w:tblCellMar>
          <w:left w:w="0" w:type="dxa"/>
          <w:right w:w="0" w:type="dxa"/>
        </w:tblCellMar>
        <w:tblLook w:val="01E0"/>
      </w:tblPr>
      <w:tblGrid>
        <w:gridCol w:w="4051"/>
        <w:gridCol w:w="5188"/>
      </w:tblGrid>
      <w:tr w:rsidR="00002C36" w:rsidTr="00BC6EB9">
        <w:trPr>
          <w:trHeight w:val="2204"/>
        </w:trPr>
        <w:tc>
          <w:tcPr>
            <w:tcW w:w="4051" w:type="dxa"/>
          </w:tcPr>
          <w:p w:rsidR="00002C36" w:rsidRDefault="003F3FE2">
            <w:pPr>
              <w:pStyle w:val="TableParagraph"/>
              <w:spacing w:line="264" w:lineRule="exact"/>
              <w:ind w:left="320"/>
              <w:rPr>
                <w:b/>
                <w:i/>
                <w:sz w:val="24"/>
              </w:rPr>
            </w:pPr>
            <w:r>
              <w:rPr>
                <w:b/>
                <w:i/>
                <w:sz w:val="24"/>
              </w:rPr>
              <w:t>Nơi nhận:</w:t>
            </w:r>
          </w:p>
          <w:p w:rsidR="00002C36" w:rsidRDefault="003F3FE2">
            <w:pPr>
              <w:pStyle w:val="TableParagraph"/>
              <w:numPr>
                <w:ilvl w:val="0"/>
                <w:numId w:val="1"/>
              </w:numPr>
              <w:tabs>
                <w:tab w:val="left" w:pos="328"/>
              </w:tabs>
              <w:spacing w:line="251" w:lineRule="exact"/>
            </w:pPr>
            <w:r>
              <w:t>Như kính</w:t>
            </w:r>
            <w:r>
              <w:rPr>
                <w:spacing w:val="-1"/>
              </w:rPr>
              <w:t xml:space="preserve"> </w:t>
            </w:r>
            <w:r>
              <w:t>gửi;</w:t>
            </w:r>
          </w:p>
          <w:p w:rsidR="00002C36" w:rsidRDefault="00BC6EB9">
            <w:pPr>
              <w:pStyle w:val="TableParagraph"/>
              <w:numPr>
                <w:ilvl w:val="0"/>
                <w:numId w:val="1"/>
              </w:numPr>
              <w:tabs>
                <w:tab w:val="left" w:pos="328"/>
              </w:tabs>
              <w:spacing w:line="252" w:lineRule="exact"/>
            </w:pPr>
            <w:r>
              <w:rPr>
                <w:lang w:val="en-US"/>
              </w:rPr>
              <w:t>LĐ, CV phòng</w:t>
            </w:r>
            <w:r w:rsidR="003F3FE2">
              <w:t>;</w:t>
            </w:r>
          </w:p>
          <w:p w:rsidR="00002C36" w:rsidRDefault="003F3FE2">
            <w:pPr>
              <w:pStyle w:val="TableParagraph"/>
              <w:numPr>
                <w:ilvl w:val="0"/>
                <w:numId w:val="1"/>
              </w:numPr>
              <w:tabs>
                <w:tab w:val="left" w:pos="325"/>
              </w:tabs>
              <w:spacing w:line="252" w:lineRule="exact"/>
              <w:ind w:left="324" w:hanging="125"/>
            </w:pPr>
            <w:r>
              <w:t>L</w:t>
            </w:r>
            <w:r>
              <w:t>ưu VT,</w:t>
            </w:r>
            <w:r>
              <w:rPr>
                <w:spacing w:val="-1"/>
              </w:rPr>
              <w:t xml:space="preserve"> </w:t>
            </w:r>
            <w:r>
              <w:t>CTTT</w:t>
            </w:r>
          </w:p>
        </w:tc>
        <w:tc>
          <w:tcPr>
            <w:tcW w:w="5188" w:type="dxa"/>
          </w:tcPr>
          <w:p w:rsidR="00BC6EB9" w:rsidRDefault="00BC6EB9">
            <w:pPr>
              <w:pStyle w:val="TableParagraph"/>
              <w:ind w:left="1727" w:firstLine="62"/>
              <w:rPr>
                <w:b/>
                <w:sz w:val="26"/>
                <w:lang w:val="en-US"/>
              </w:rPr>
            </w:pPr>
            <w:r>
              <w:rPr>
                <w:b/>
                <w:sz w:val="26"/>
              </w:rPr>
              <w:t xml:space="preserve">KT. </w:t>
            </w:r>
            <w:r>
              <w:rPr>
                <w:b/>
                <w:sz w:val="26"/>
                <w:lang w:val="en-US"/>
              </w:rPr>
              <w:t>TRƯỞNG PHÒNG</w:t>
            </w:r>
            <w:r w:rsidR="003F3FE2">
              <w:rPr>
                <w:b/>
                <w:sz w:val="26"/>
              </w:rPr>
              <w:t xml:space="preserve"> </w:t>
            </w:r>
          </w:p>
          <w:p w:rsidR="00002C36" w:rsidRDefault="003F3FE2">
            <w:pPr>
              <w:pStyle w:val="TableParagraph"/>
              <w:ind w:left="1727" w:firstLine="62"/>
              <w:rPr>
                <w:b/>
                <w:sz w:val="26"/>
                <w:lang w:val="en-US"/>
              </w:rPr>
            </w:pPr>
            <w:r>
              <w:rPr>
                <w:b/>
                <w:sz w:val="26"/>
              </w:rPr>
              <w:t xml:space="preserve">PHÓ </w:t>
            </w:r>
            <w:r w:rsidR="00BC6EB9">
              <w:rPr>
                <w:b/>
                <w:sz w:val="26"/>
                <w:lang w:val="en-US"/>
              </w:rPr>
              <w:t>TRƯỞNG PHÒNG</w:t>
            </w:r>
          </w:p>
          <w:p w:rsidR="00BC6EB9" w:rsidRDefault="00BC6EB9">
            <w:pPr>
              <w:pStyle w:val="TableParagraph"/>
              <w:ind w:left="1727" w:firstLine="62"/>
              <w:rPr>
                <w:b/>
                <w:sz w:val="26"/>
                <w:lang w:val="en-US"/>
              </w:rPr>
            </w:pPr>
          </w:p>
          <w:p w:rsidR="00BC6EB9" w:rsidRDefault="00BC6EB9">
            <w:pPr>
              <w:pStyle w:val="TableParagraph"/>
              <w:ind w:left="1727" w:firstLine="62"/>
              <w:rPr>
                <w:b/>
                <w:sz w:val="26"/>
                <w:lang w:val="en-US"/>
              </w:rPr>
            </w:pPr>
          </w:p>
          <w:p w:rsidR="00BC6EB9" w:rsidRPr="00BC6EB9" w:rsidRDefault="00F65079" w:rsidP="00F65079">
            <w:pPr>
              <w:pStyle w:val="TableParagraph"/>
              <w:tabs>
                <w:tab w:val="left" w:pos="2980"/>
              </w:tabs>
              <w:ind w:left="1727" w:firstLine="62"/>
              <w:rPr>
                <w:b/>
                <w:sz w:val="26"/>
                <w:lang w:val="en-US"/>
              </w:rPr>
            </w:pPr>
            <w:r>
              <w:rPr>
                <w:b/>
                <w:sz w:val="26"/>
                <w:lang w:val="en-US"/>
              </w:rPr>
              <w:tab/>
              <w:t xml:space="preserve">   ( Đã ký)</w:t>
            </w:r>
          </w:p>
          <w:p w:rsidR="00002C36" w:rsidRDefault="00002C36">
            <w:pPr>
              <w:pStyle w:val="TableParagraph"/>
              <w:rPr>
                <w:sz w:val="28"/>
              </w:rPr>
            </w:pPr>
          </w:p>
          <w:p w:rsidR="00002C36" w:rsidRPr="00BC6EB9" w:rsidRDefault="00BC6EB9" w:rsidP="00BC6EB9">
            <w:pPr>
              <w:pStyle w:val="TableParagraph"/>
              <w:spacing w:line="302" w:lineRule="exact"/>
              <w:rPr>
                <w:b/>
                <w:sz w:val="28"/>
                <w:lang w:val="en-US"/>
              </w:rPr>
            </w:pPr>
            <w:r>
              <w:rPr>
                <w:sz w:val="28"/>
                <w:lang w:val="en-US"/>
              </w:rPr>
              <w:t xml:space="preserve">                            </w:t>
            </w:r>
            <w:r>
              <w:rPr>
                <w:b/>
                <w:sz w:val="28"/>
                <w:lang w:val="en-US"/>
              </w:rPr>
              <w:t>Nguyễn Thị Hồng Hạnh</w:t>
            </w:r>
          </w:p>
        </w:tc>
      </w:tr>
    </w:tbl>
    <w:p w:rsidR="00000000" w:rsidRDefault="003F3FE2"/>
    <w:p w:rsidR="00BC6EB9" w:rsidRDefault="00BC6EB9"/>
    <w:p w:rsidR="00BC6EB9" w:rsidRDefault="00BC6EB9">
      <w:r w:rsidRPr="00002C36">
        <w:pict>
          <v:group id="_x0000_s1026" style="position:absolute;margin-left:329.65pt;margin-top:315.25pt;width:157.5pt;height:91pt;z-index:-15781376;mso-position-horizontal-relative:page" coordorigin="6390,822" coordsize="3150,1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360;top:1254;width:2180;height:915">
              <v:imagedata r:id="rId6" o:title=""/>
            </v:shape>
            <v:shape id="_x0000_s1027" type="#_x0000_t75" style="position:absolute;left:6390;top:821;width:1820;height:1820">
              <v:imagedata r:id="rId7" o:title=""/>
            </v:shape>
            <w10:wrap anchorx="page"/>
          </v:group>
        </w:pict>
      </w:r>
    </w:p>
    <w:sectPr w:rsidR="00BC6EB9" w:rsidSect="00002C36">
      <w:pgSz w:w="11910" w:h="16850"/>
      <w:pgMar w:top="1000" w:right="660" w:bottom="280" w:left="15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630"/>
    <w:multiLevelType w:val="hybridMultilevel"/>
    <w:tmpl w:val="E87A347C"/>
    <w:lvl w:ilvl="0" w:tplc="C8002970">
      <w:numFmt w:val="bullet"/>
      <w:lvlText w:val="-"/>
      <w:lvlJc w:val="left"/>
      <w:pPr>
        <w:ind w:left="1085" w:hanging="164"/>
      </w:pPr>
      <w:rPr>
        <w:rFonts w:ascii="Times New Roman" w:eastAsia="Times New Roman" w:hAnsi="Times New Roman" w:cs="Times New Roman" w:hint="default"/>
        <w:w w:val="100"/>
        <w:sz w:val="28"/>
        <w:szCs w:val="28"/>
        <w:lang w:eastAsia="en-US" w:bidi="ar-SA"/>
      </w:rPr>
    </w:lvl>
    <w:lvl w:ilvl="1" w:tplc="1F66DED8">
      <w:numFmt w:val="bullet"/>
      <w:lvlText w:val="•"/>
      <w:lvlJc w:val="left"/>
      <w:pPr>
        <w:ind w:left="1946" w:hanging="164"/>
      </w:pPr>
      <w:rPr>
        <w:rFonts w:hint="default"/>
        <w:lang w:eastAsia="en-US" w:bidi="ar-SA"/>
      </w:rPr>
    </w:lvl>
    <w:lvl w:ilvl="2" w:tplc="B7167674">
      <w:numFmt w:val="bullet"/>
      <w:lvlText w:val="•"/>
      <w:lvlJc w:val="left"/>
      <w:pPr>
        <w:ind w:left="2813" w:hanging="164"/>
      </w:pPr>
      <w:rPr>
        <w:rFonts w:hint="default"/>
        <w:lang w:eastAsia="en-US" w:bidi="ar-SA"/>
      </w:rPr>
    </w:lvl>
    <w:lvl w:ilvl="3" w:tplc="AD74BEB0">
      <w:numFmt w:val="bullet"/>
      <w:lvlText w:val="•"/>
      <w:lvlJc w:val="left"/>
      <w:pPr>
        <w:ind w:left="3679" w:hanging="164"/>
      </w:pPr>
      <w:rPr>
        <w:rFonts w:hint="default"/>
        <w:lang w:eastAsia="en-US" w:bidi="ar-SA"/>
      </w:rPr>
    </w:lvl>
    <w:lvl w:ilvl="4" w:tplc="F33C0992">
      <w:numFmt w:val="bullet"/>
      <w:lvlText w:val="•"/>
      <w:lvlJc w:val="left"/>
      <w:pPr>
        <w:ind w:left="4546" w:hanging="164"/>
      </w:pPr>
      <w:rPr>
        <w:rFonts w:hint="default"/>
        <w:lang w:eastAsia="en-US" w:bidi="ar-SA"/>
      </w:rPr>
    </w:lvl>
    <w:lvl w:ilvl="5" w:tplc="6B120CBE">
      <w:numFmt w:val="bullet"/>
      <w:lvlText w:val="•"/>
      <w:lvlJc w:val="left"/>
      <w:pPr>
        <w:ind w:left="5413" w:hanging="164"/>
      </w:pPr>
      <w:rPr>
        <w:rFonts w:hint="default"/>
        <w:lang w:eastAsia="en-US" w:bidi="ar-SA"/>
      </w:rPr>
    </w:lvl>
    <w:lvl w:ilvl="6" w:tplc="529203D2">
      <w:numFmt w:val="bullet"/>
      <w:lvlText w:val="•"/>
      <w:lvlJc w:val="left"/>
      <w:pPr>
        <w:ind w:left="6279" w:hanging="164"/>
      </w:pPr>
      <w:rPr>
        <w:rFonts w:hint="default"/>
        <w:lang w:eastAsia="en-US" w:bidi="ar-SA"/>
      </w:rPr>
    </w:lvl>
    <w:lvl w:ilvl="7" w:tplc="F3D601E6">
      <w:numFmt w:val="bullet"/>
      <w:lvlText w:val="•"/>
      <w:lvlJc w:val="left"/>
      <w:pPr>
        <w:ind w:left="7146" w:hanging="164"/>
      </w:pPr>
      <w:rPr>
        <w:rFonts w:hint="default"/>
        <w:lang w:eastAsia="en-US" w:bidi="ar-SA"/>
      </w:rPr>
    </w:lvl>
    <w:lvl w:ilvl="8" w:tplc="42D8E17E">
      <w:numFmt w:val="bullet"/>
      <w:lvlText w:val="•"/>
      <w:lvlJc w:val="left"/>
      <w:pPr>
        <w:ind w:left="8013" w:hanging="164"/>
      </w:pPr>
      <w:rPr>
        <w:rFonts w:hint="default"/>
        <w:lang w:eastAsia="en-US" w:bidi="ar-SA"/>
      </w:rPr>
    </w:lvl>
  </w:abstractNum>
  <w:abstractNum w:abstractNumId="1">
    <w:nsid w:val="07091E87"/>
    <w:multiLevelType w:val="hybridMultilevel"/>
    <w:tmpl w:val="28F6F272"/>
    <w:lvl w:ilvl="0" w:tplc="C45A64E6">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3D66CCDC">
      <w:numFmt w:val="bullet"/>
      <w:lvlText w:val="•"/>
      <w:lvlJc w:val="left"/>
      <w:pPr>
        <w:ind w:left="693" w:hanging="128"/>
      </w:pPr>
      <w:rPr>
        <w:rFonts w:hint="default"/>
        <w:lang w:eastAsia="en-US" w:bidi="ar-SA"/>
      </w:rPr>
    </w:lvl>
    <w:lvl w:ilvl="2" w:tplc="A8123EFA">
      <w:numFmt w:val="bullet"/>
      <w:lvlText w:val="•"/>
      <w:lvlJc w:val="left"/>
      <w:pPr>
        <w:ind w:left="1066" w:hanging="128"/>
      </w:pPr>
      <w:rPr>
        <w:rFonts w:hint="default"/>
        <w:lang w:eastAsia="en-US" w:bidi="ar-SA"/>
      </w:rPr>
    </w:lvl>
    <w:lvl w:ilvl="3" w:tplc="8E84E090">
      <w:numFmt w:val="bullet"/>
      <w:lvlText w:val="•"/>
      <w:lvlJc w:val="left"/>
      <w:pPr>
        <w:ind w:left="1439" w:hanging="128"/>
      </w:pPr>
      <w:rPr>
        <w:rFonts w:hint="default"/>
        <w:lang w:eastAsia="en-US" w:bidi="ar-SA"/>
      </w:rPr>
    </w:lvl>
    <w:lvl w:ilvl="4" w:tplc="731C803C">
      <w:numFmt w:val="bullet"/>
      <w:lvlText w:val="•"/>
      <w:lvlJc w:val="left"/>
      <w:pPr>
        <w:ind w:left="1812" w:hanging="128"/>
      </w:pPr>
      <w:rPr>
        <w:rFonts w:hint="default"/>
        <w:lang w:eastAsia="en-US" w:bidi="ar-SA"/>
      </w:rPr>
    </w:lvl>
    <w:lvl w:ilvl="5" w:tplc="EFBEE418">
      <w:numFmt w:val="bullet"/>
      <w:lvlText w:val="•"/>
      <w:lvlJc w:val="left"/>
      <w:pPr>
        <w:ind w:left="2185" w:hanging="128"/>
      </w:pPr>
      <w:rPr>
        <w:rFonts w:hint="default"/>
        <w:lang w:eastAsia="en-US" w:bidi="ar-SA"/>
      </w:rPr>
    </w:lvl>
    <w:lvl w:ilvl="6" w:tplc="0EFAE55A">
      <w:numFmt w:val="bullet"/>
      <w:lvlText w:val="•"/>
      <w:lvlJc w:val="left"/>
      <w:pPr>
        <w:ind w:left="2558" w:hanging="128"/>
      </w:pPr>
      <w:rPr>
        <w:rFonts w:hint="default"/>
        <w:lang w:eastAsia="en-US" w:bidi="ar-SA"/>
      </w:rPr>
    </w:lvl>
    <w:lvl w:ilvl="7" w:tplc="2990EF3C">
      <w:numFmt w:val="bullet"/>
      <w:lvlText w:val="•"/>
      <w:lvlJc w:val="left"/>
      <w:pPr>
        <w:ind w:left="2931" w:hanging="128"/>
      </w:pPr>
      <w:rPr>
        <w:rFonts w:hint="default"/>
        <w:lang w:eastAsia="en-US" w:bidi="ar-SA"/>
      </w:rPr>
    </w:lvl>
    <w:lvl w:ilvl="8" w:tplc="99BADCD8">
      <w:numFmt w:val="bullet"/>
      <w:lvlText w:val="•"/>
      <w:lvlJc w:val="left"/>
      <w:pPr>
        <w:ind w:left="3304" w:hanging="128"/>
      </w:pPr>
      <w:rPr>
        <w:rFonts w:hint="default"/>
        <w:lang w:eastAsia="en-US" w:bidi="ar-SA"/>
      </w:rPr>
    </w:lvl>
  </w:abstractNum>
  <w:abstractNum w:abstractNumId="2">
    <w:nsid w:val="1C785721"/>
    <w:multiLevelType w:val="hybridMultilevel"/>
    <w:tmpl w:val="C2D607CC"/>
    <w:lvl w:ilvl="0" w:tplc="7B0610B8">
      <w:numFmt w:val="bullet"/>
      <w:lvlText w:val="-"/>
      <w:lvlJc w:val="left"/>
      <w:pPr>
        <w:ind w:left="271" w:hanging="164"/>
      </w:pPr>
      <w:rPr>
        <w:rFonts w:ascii="Times New Roman" w:eastAsia="Times New Roman" w:hAnsi="Times New Roman" w:cs="Times New Roman" w:hint="default"/>
        <w:w w:val="100"/>
        <w:sz w:val="28"/>
        <w:szCs w:val="28"/>
        <w:lang w:eastAsia="en-US" w:bidi="ar-SA"/>
      </w:rPr>
    </w:lvl>
    <w:lvl w:ilvl="1" w:tplc="D2C2EC04">
      <w:numFmt w:val="bullet"/>
      <w:lvlText w:val="•"/>
      <w:lvlJc w:val="left"/>
      <w:pPr>
        <w:ind w:left="959" w:hanging="164"/>
      </w:pPr>
      <w:rPr>
        <w:rFonts w:hint="default"/>
        <w:lang w:eastAsia="en-US" w:bidi="ar-SA"/>
      </w:rPr>
    </w:lvl>
    <w:lvl w:ilvl="2" w:tplc="F3EC4026">
      <w:numFmt w:val="bullet"/>
      <w:lvlText w:val="•"/>
      <w:lvlJc w:val="left"/>
      <w:pPr>
        <w:ind w:left="1638" w:hanging="164"/>
      </w:pPr>
      <w:rPr>
        <w:rFonts w:hint="default"/>
        <w:lang w:eastAsia="en-US" w:bidi="ar-SA"/>
      </w:rPr>
    </w:lvl>
    <w:lvl w:ilvl="3" w:tplc="58CCFE0A">
      <w:numFmt w:val="bullet"/>
      <w:lvlText w:val="•"/>
      <w:lvlJc w:val="left"/>
      <w:pPr>
        <w:ind w:left="2317" w:hanging="164"/>
      </w:pPr>
      <w:rPr>
        <w:rFonts w:hint="default"/>
        <w:lang w:eastAsia="en-US" w:bidi="ar-SA"/>
      </w:rPr>
    </w:lvl>
    <w:lvl w:ilvl="4" w:tplc="6A74517E">
      <w:numFmt w:val="bullet"/>
      <w:lvlText w:val="•"/>
      <w:lvlJc w:val="left"/>
      <w:pPr>
        <w:ind w:left="2996" w:hanging="164"/>
      </w:pPr>
      <w:rPr>
        <w:rFonts w:hint="default"/>
        <w:lang w:eastAsia="en-US" w:bidi="ar-SA"/>
      </w:rPr>
    </w:lvl>
    <w:lvl w:ilvl="5" w:tplc="C35C5A58">
      <w:numFmt w:val="bullet"/>
      <w:lvlText w:val="•"/>
      <w:lvlJc w:val="left"/>
      <w:pPr>
        <w:ind w:left="3675" w:hanging="164"/>
      </w:pPr>
      <w:rPr>
        <w:rFonts w:hint="default"/>
        <w:lang w:eastAsia="en-US" w:bidi="ar-SA"/>
      </w:rPr>
    </w:lvl>
    <w:lvl w:ilvl="6" w:tplc="3F587038">
      <w:numFmt w:val="bullet"/>
      <w:lvlText w:val="•"/>
      <w:lvlJc w:val="left"/>
      <w:pPr>
        <w:ind w:left="4354" w:hanging="164"/>
      </w:pPr>
      <w:rPr>
        <w:rFonts w:hint="default"/>
        <w:lang w:eastAsia="en-US" w:bidi="ar-SA"/>
      </w:rPr>
    </w:lvl>
    <w:lvl w:ilvl="7" w:tplc="AC8A9572">
      <w:numFmt w:val="bullet"/>
      <w:lvlText w:val="•"/>
      <w:lvlJc w:val="left"/>
      <w:pPr>
        <w:ind w:left="5033" w:hanging="164"/>
      </w:pPr>
      <w:rPr>
        <w:rFonts w:hint="default"/>
        <w:lang w:eastAsia="en-US" w:bidi="ar-SA"/>
      </w:rPr>
    </w:lvl>
    <w:lvl w:ilvl="8" w:tplc="A1BAC56E">
      <w:numFmt w:val="bullet"/>
      <w:lvlText w:val="•"/>
      <w:lvlJc w:val="left"/>
      <w:pPr>
        <w:ind w:left="5712" w:hanging="164"/>
      </w:pPr>
      <w:rPr>
        <w:rFonts w:hint="default"/>
        <w:lang w:eastAsia="en-US" w:bidi="ar-SA"/>
      </w:rPr>
    </w:lvl>
  </w:abstractNum>
  <w:abstractNum w:abstractNumId="3">
    <w:nsid w:val="1FB81DD2"/>
    <w:multiLevelType w:val="hybridMultilevel"/>
    <w:tmpl w:val="8B688A88"/>
    <w:lvl w:ilvl="0" w:tplc="05946BEE">
      <w:start w:val="1"/>
      <w:numFmt w:val="decimal"/>
      <w:lvlText w:val="%1."/>
      <w:lvlJc w:val="left"/>
      <w:pPr>
        <w:ind w:left="202" w:hanging="291"/>
        <w:jc w:val="left"/>
      </w:pPr>
      <w:rPr>
        <w:rFonts w:ascii="Times New Roman" w:eastAsia="Times New Roman" w:hAnsi="Times New Roman" w:cs="Times New Roman" w:hint="default"/>
        <w:spacing w:val="0"/>
        <w:w w:val="100"/>
        <w:sz w:val="28"/>
        <w:szCs w:val="28"/>
        <w:lang w:eastAsia="en-US" w:bidi="ar-SA"/>
      </w:rPr>
    </w:lvl>
    <w:lvl w:ilvl="1" w:tplc="E4982E84">
      <w:numFmt w:val="bullet"/>
      <w:lvlText w:val="•"/>
      <w:lvlJc w:val="left"/>
      <w:pPr>
        <w:ind w:left="1154" w:hanging="291"/>
      </w:pPr>
      <w:rPr>
        <w:rFonts w:hint="default"/>
        <w:lang w:eastAsia="en-US" w:bidi="ar-SA"/>
      </w:rPr>
    </w:lvl>
    <w:lvl w:ilvl="2" w:tplc="C8422C64">
      <w:numFmt w:val="bullet"/>
      <w:lvlText w:val="•"/>
      <w:lvlJc w:val="left"/>
      <w:pPr>
        <w:ind w:left="2109" w:hanging="291"/>
      </w:pPr>
      <w:rPr>
        <w:rFonts w:hint="default"/>
        <w:lang w:eastAsia="en-US" w:bidi="ar-SA"/>
      </w:rPr>
    </w:lvl>
    <w:lvl w:ilvl="3" w:tplc="453ED528">
      <w:numFmt w:val="bullet"/>
      <w:lvlText w:val="•"/>
      <w:lvlJc w:val="left"/>
      <w:pPr>
        <w:ind w:left="3063" w:hanging="291"/>
      </w:pPr>
      <w:rPr>
        <w:rFonts w:hint="default"/>
        <w:lang w:eastAsia="en-US" w:bidi="ar-SA"/>
      </w:rPr>
    </w:lvl>
    <w:lvl w:ilvl="4" w:tplc="03E6EB4E">
      <w:numFmt w:val="bullet"/>
      <w:lvlText w:val="•"/>
      <w:lvlJc w:val="left"/>
      <w:pPr>
        <w:ind w:left="4018" w:hanging="291"/>
      </w:pPr>
      <w:rPr>
        <w:rFonts w:hint="default"/>
        <w:lang w:eastAsia="en-US" w:bidi="ar-SA"/>
      </w:rPr>
    </w:lvl>
    <w:lvl w:ilvl="5" w:tplc="95A43264">
      <w:numFmt w:val="bullet"/>
      <w:lvlText w:val="•"/>
      <w:lvlJc w:val="left"/>
      <w:pPr>
        <w:ind w:left="4973" w:hanging="291"/>
      </w:pPr>
      <w:rPr>
        <w:rFonts w:hint="default"/>
        <w:lang w:eastAsia="en-US" w:bidi="ar-SA"/>
      </w:rPr>
    </w:lvl>
    <w:lvl w:ilvl="6" w:tplc="979E27A0">
      <w:numFmt w:val="bullet"/>
      <w:lvlText w:val="•"/>
      <w:lvlJc w:val="left"/>
      <w:pPr>
        <w:ind w:left="5927" w:hanging="291"/>
      </w:pPr>
      <w:rPr>
        <w:rFonts w:hint="default"/>
        <w:lang w:eastAsia="en-US" w:bidi="ar-SA"/>
      </w:rPr>
    </w:lvl>
    <w:lvl w:ilvl="7" w:tplc="936AD470">
      <w:numFmt w:val="bullet"/>
      <w:lvlText w:val="•"/>
      <w:lvlJc w:val="left"/>
      <w:pPr>
        <w:ind w:left="6882" w:hanging="291"/>
      </w:pPr>
      <w:rPr>
        <w:rFonts w:hint="default"/>
        <w:lang w:eastAsia="en-US" w:bidi="ar-SA"/>
      </w:rPr>
    </w:lvl>
    <w:lvl w:ilvl="8" w:tplc="86D40BBA">
      <w:numFmt w:val="bullet"/>
      <w:lvlText w:val="•"/>
      <w:lvlJc w:val="left"/>
      <w:pPr>
        <w:ind w:left="7837" w:hanging="291"/>
      </w:pPr>
      <w:rPr>
        <w:rFonts w:hint="default"/>
        <w:lang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002C36"/>
    <w:rsid w:val="00002C36"/>
    <w:rsid w:val="003F3FE2"/>
    <w:rsid w:val="005A5E28"/>
    <w:rsid w:val="005F3332"/>
    <w:rsid w:val="006B5482"/>
    <w:rsid w:val="006C6C8E"/>
    <w:rsid w:val="008D0108"/>
    <w:rsid w:val="00963DDD"/>
    <w:rsid w:val="00BC6EB9"/>
    <w:rsid w:val="00CB3B20"/>
    <w:rsid w:val="00CD093B"/>
    <w:rsid w:val="00D97AB5"/>
    <w:rsid w:val="00F65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2C36"/>
    <w:rPr>
      <w:rFonts w:ascii="Times New Roman" w:eastAsia="Times New Roman" w:hAnsi="Times New Roman" w:cs="Times New Roman"/>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02C36"/>
    <w:pPr>
      <w:ind w:left="202"/>
      <w:jc w:val="both"/>
    </w:pPr>
    <w:rPr>
      <w:sz w:val="28"/>
      <w:szCs w:val="28"/>
    </w:rPr>
  </w:style>
  <w:style w:type="paragraph" w:styleId="ListParagraph">
    <w:name w:val="List Paragraph"/>
    <w:basedOn w:val="Normal"/>
    <w:uiPriority w:val="1"/>
    <w:qFormat/>
    <w:rsid w:val="00002C36"/>
    <w:pPr>
      <w:ind w:left="202" w:firstLine="719"/>
      <w:jc w:val="both"/>
    </w:pPr>
  </w:style>
  <w:style w:type="paragraph" w:customStyle="1" w:styleId="TableParagraph">
    <w:name w:val="Table Paragraph"/>
    <w:basedOn w:val="Normal"/>
    <w:uiPriority w:val="1"/>
    <w:qFormat/>
    <w:rsid w:val="00002C36"/>
  </w:style>
  <w:style w:type="character" w:styleId="Hyperlink">
    <w:name w:val="Hyperlink"/>
    <w:basedOn w:val="DefaultParagraphFont"/>
    <w:uiPriority w:val="99"/>
    <w:unhideWhenUsed/>
    <w:rsid w:val="00BC6EB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dmnanthi.hungyen@moet.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UBND tØnh H¬Ưng Yªn</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H¬Ưng Yªn</dc:title>
  <dc:creator>NP-COMPUTER</dc:creator>
  <cp:lastModifiedBy>Admin</cp:lastModifiedBy>
  <cp:revision>2</cp:revision>
  <dcterms:created xsi:type="dcterms:W3CDTF">2020-04-17T03:43:00Z</dcterms:created>
  <dcterms:modified xsi:type="dcterms:W3CDTF">2020-04-17T04:06:00Z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Microsoft® Office Word 2007</vt:lpwstr>
  </property>
  <property fmtid="{D5CDD505-2E9C-101B-9397-08002B2CF9AE}" pid="4" name="LastSaved">
    <vt:filetime>2020-04-17T00:00:00Z</vt:filetime>
  </property>
</Properties>
</file>